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235" w:rsidRPr="00EE0235" w:rsidRDefault="00EE0235" w:rsidP="00EE0235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E0235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Pr="00EE0235">
        <w:rPr>
          <w:rFonts w:ascii="Times New Roman" w:hAnsi="Times New Roman" w:cs="Times New Roman"/>
          <w:sz w:val="24"/>
          <w:szCs w:val="24"/>
          <w:lang w:eastAsia="ru-RU"/>
        </w:rPr>
        <w:t xml:space="preserve"> № 3</w:t>
      </w:r>
    </w:p>
    <w:p w:rsidR="00EE0235" w:rsidRPr="00EE0235" w:rsidRDefault="00EE0235" w:rsidP="00EE0235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E0235">
        <w:rPr>
          <w:rFonts w:ascii="Times New Roman" w:hAnsi="Times New Roman" w:cs="Times New Roman"/>
          <w:sz w:val="24"/>
          <w:szCs w:val="24"/>
          <w:lang w:eastAsia="ru-RU"/>
        </w:rPr>
        <w:t>к Подпрограмме «Развитие коммунальной и жилищной инфраструктуры Кировской области»</w:t>
      </w:r>
    </w:p>
    <w:p w:rsidR="00EE0235" w:rsidRPr="00EE0235" w:rsidRDefault="00EE0235" w:rsidP="00EE0235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EE0235" w:rsidRPr="00EE0235" w:rsidRDefault="00EE0235" w:rsidP="00EE0235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6" w:history="1">
        <w:r w:rsidRPr="00EE0235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EE02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35" w:rsidRPr="00EE0235" w:rsidRDefault="00EE0235" w:rsidP="00EE0235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EE0235" w:rsidRPr="00EE0235" w:rsidRDefault="00EE0235" w:rsidP="00EE0235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«Развитие жилищно-коммунального комплекса и повышение энергетической эффективности», утвержденная постановлением Правительства Кировской области</w:t>
      </w:r>
    </w:p>
    <w:p w:rsidR="00EE0235" w:rsidRPr="00EE0235" w:rsidRDefault="00EE0235" w:rsidP="00EE0235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 xml:space="preserve"> от 30.12.2019 № 756-П</w:t>
      </w:r>
    </w:p>
    <w:p w:rsidR="00335CCE" w:rsidRPr="00EE0235" w:rsidRDefault="00335CCE" w:rsidP="00EE023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5CCE" w:rsidRPr="00EE0235" w:rsidRDefault="00335CCE" w:rsidP="00EE0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5CCE" w:rsidRPr="00EE0235" w:rsidRDefault="00335CCE" w:rsidP="00EE02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ПОРЯДОК</w:t>
      </w:r>
    </w:p>
    <w:p w:rsidR="00335CCE" w:rsidRPr="00EE0235" w:rsidRDefault="00335CCE" w:rsidP="00EE02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СУБСИДИЙ МЕСТНЫМ БЮДЖЕТАМ ИЗ ОБЛАСТНОГО БЮДЖЕТА НА СТРОИТЕЛЬСТВО И РЕКОНСТРУКЦИЮ (МОДЕРНИЗАЦИЮ) ОБЪЕКТОВ ПИТЬЕВОГО ВОДОСНАБЖЕНИЯ</w:t>
      </w:r>
    </w:p>
    <w:p w:rsidR="00335CCE" w:rsidRPr="00EE0235" w:rsidRDefault="00335CCE" w:rsidP="00EE0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5CCE" w:rsidRPr="00EE0235" w:rsidRDefault="00335CCE" w:rsidP="00EE023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1. Общие положения.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1.1. Порядок предоставления и распределения субсидий местным бюджетам из областного бюджета на строительство и реконструкцию (модернизацию) объектов питьевого водоснабжения (далее - Порядок) определяет правила предоставления и распределения субсидий на строительство и реконструкцию (модернизацию) объектов питьевого водоснабжения (далее - субсидия).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1.2. Субсидия предоставляется бюджетам муниципальных образований Кировской области (муниципальных районов, поселений, городских округов, муниципальных округов) (далее - муниципальное образование) в целях софинансирования работ: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1"/>
      <w:bookmarkEnd w:id="1"/>
      <w:r w:rsidRPr="00EE0235">
        <w:rPr>
          <w:rFonts w:ascii="Times New Roman" w:hAnsi="Times New Roman" w:cs="Times New Roman"/>
          <w:sz w:val="24"/>
          <w:szCs w:val="24"/>
        </w:rPr>
        <w:t>1.2.1. По строительству и реконструкции (модернизации) объектов капитального строительства.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2"/>
      <w:bookmarkEnd w:id="2"/>
      <w:r w:rsidRPr="00EE0235">
        <w:rPr>
          <w:rFonts w:ascii="Times New Roman" w:hAnsi="Times New Roman" w:cs="Times New Roman"/>
          <w:sz w:val="24"/>
          <w:szCs w:val="24"/>
        </w:rPr>
        <w:t>1.2.2. По разработке проектной документации на строительство и реконструкцию (модернизацию) объектов питьевого водоснабжения.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1.3. Субсидия предоставляется министерством строительства, энергетики и жилищно-коммунального хозяйства Кировской области (далее - министерство).</w:t>
      </w:r>
    </w:p>
    <w:p w:rsidR="00335CCE" w:rsidRPr="00EE0235" w:rsidRDefault="00335CCE" w:rsidP="00EE023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2. Критерии отбора муниципальных образований, имеющих право на получение субсидии.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2.1. Право получения субсидии предоставляется муниципальным образованиям, в которых по данным Федеральной службы по надзору в сфере защиты прав потребителей и благополучия человека по Кировской области доля населения муниципального образования, обеспеченного качественной питьевой водой из централизованных систем водоснабжения, к общей численности населения составляет менее 65%.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 xml:space="preserve">2.2. Критериями определения очередности муниципальных образований, получающих субсидии в целях, указанных в </w:t>
      </w:r>
      <w:hyperlink w:anchor="P11" w:history="1">
        <w:r w:rsidRPr="00EE0235">
          <w:rPr>
            <w:rFonts w:ascii="Times New Roman" w:hAnsi="Times New Roman" w:cs="Times New Roman"/>
            <w:sz w:val="24"/>
            <w:szCs w:val="24"/>
          </w:rPr>
          <w:t>подпункте 1.2.1</w:t>
        </w:r>
      </w:hyperlink>
      <w:r w:rsidRPr="00EE0235">
        <w:rPr>
          <w:rFonts w:ascii="Times New Roman" w:hAnsi="Times New Roman" w:cs="Times New Roman"/>
          <w:sz w:val="24"/>
          <w:szCs w:val="24"/>
        </w:rPr>
        <w:t xml:space="preserve"> настоящего Порядка, являются наличие проектной документации на реализацию мероприятий по строительству и реконструкции (модернизации) объектов питьевого водоснабжения, имеющей положительное заключение государственной экспертизы, и более высокая позиция мероприятия по строительству и реконструкции (модернизации) объектов питьевого водоснабжения в рейтинге объектов по показателю бюджетной эффективности, указанного в региональной программе «Повышение качества водоснабжения на территории Кировской области» на 2019 - 2024 годы.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 xml:space="preserve">2.3. Критериями определения очередности муниципальных образований, получающих субсидии в целях, указанных в </w:t>
      </w:r>
      <w:hyperlink w:anchor="P12" w:history="1">
        <w:r w:rsidRPr="00EE0235">
          <w:rPr>
            <w:rFonts w:ascii="Times New Roman" w:hAnsi="Times New Roman" w:cs="Times New Roman"/>
            <w:sz w:val="24"/>
            <w:szCs w:val="24"/>
          </w:rPr>
          <w:t>подпункте 1.2.2</w:t>
        </w:r>
      </w:hyperlink>
      <w:r w:rsidRPr="00EE0235">
        <w:rPr>
          <w:rFonts w:ascii="Times New Roman" w:hAnsi="Times New Roman" w:cs="Times New Roman"/>
          <w:sz w:val="24"/>
          <w:szCs w:val="24"/>
        </w:rPr>
        <w:t xml:space="preserve"> настоящего Порядка, являются готовность </w:t>
      </w:r>
      <w:r w:rsidRPr="00EE0235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 к реализации мероприятия по строительству и реконструкции (модернизации) объектов питьевого водоснабжения и более высокая позиция мероприятия по строительству и реконструкции (модернизации) объектов питьевого водоснабжения в рейтинге объектов по показателю бюджетной эффективности, указанного в региональной программе «Повышение качества водоснабжения на территории Кировской области» на 2019 - 2024 годы.</w:t>
      </w:r>
    </w:p>
    <w:p w:rsidR="00335CCE" w:rsidRPr="00EE0235" w:rsidRDefault="00335CCE" w:rsidP="00EE023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3. Методика распределения субсидий между муниципальными образованиями.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 xml:space="preserve">3.1. Распределение субсидии на цели, указанные в </w:t>
      </w:r>
      <w:hyperlink w:anchor="P11" w:history="1">
        <w:r w:rsidRPr="00EE0235">
          <w:rPr>
            <w:rFonts w:ascii="Times New Roman" w:hAnsi="Times New Roman" w:cs="Times New Roman"/>
            <w:sz w:val="24"/>
            <w:szCs w:val="24"/>
          </w:rPr>
          <w:t>подпункте 1.2.1</w:t>
        </w:r>
      </w:hyperlink>
      <w:r w:rsidRPr="00EE0235">
        <w:rPr>
          <w:rFonts w:ascii="Times New Roman" w:hAnsi="Times New Roman" w:cs="Times New Roman"/>
          <w:sz w:val="24"/>
          <w:szCs w:val="24"/>
        </w:rPr>
        <w:t xml:space="preserve"> настоящего Порядка, между муниципальными образованиями осуществляется по формуле:</w:t>
      </w:r>
    </w:p>
    <w:p w:rsidR="00335CCE" w:rsidRPr="00EE0235" w:rsidRDefault="00335CCE" w:rsidP="00EE0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5CCE" w:rsidRPr="00EE0235" w:rsidRDefault="00335CCE" w:rsidP="00EE02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E023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E0235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x </w:t>
      </w:r>
      <w:proofErr w:type="gramStart"/>
      <w:r w:rsidRPr="00EE023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E0235">
        <w:rPr>
          <w:rFonts w:ascii="Times New Roman" w:hAnsi="Times New Roman" w:cs="Times New Roman"/>
          <w:sz w:val="24"/>
          <w:szCs w:val="24"/>
        </w:rPr>
        <w:t>, где:</w:t>
      </w:r>
    </w:p>
    <w:p w:rsidR="00335CCE" w:rsidRPr="00EE0235" w:rsidRDefault="00335CCE" w:rsidP="00EE0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23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- субсидия для i-</w:t>
      </w:r>
      <w:proofErr w:type="spellStart"/>
      <w:r w:rsidRPr="00EE023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235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- стоимость строительства и реконструкции (модернизации) объектов питьевого водоснабжения на текущий год в i-м муниципальном образовании;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У - уровень софинансирования Кировской областью объема расходного обязательства муниципального образования, который равен 99%.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 xml:space="preserve">3.2. Распределение субсидии на цели, указанные в </w:t>
      </w:r>
      <w:hyperlink w:anchor="P12" w:history="1">
        <w:r w:rsidRPr="00EE0235">
          <w:rPr>
            <w:rFonts w:ascii="Times New Roman" w:hAnsi="Times New Roman" w:cs="Times New Roman"/>
            <w:sz w:val="24"/>
            <w:szCs w:val="24"/>
          </w:rPr>
          <w:t>подпункте 1.2.2</w:t>
        </w:r>
      </w:hyperlink>
      <w:r w:rsidRPr="00EE0235">
        <w:rPr>
          <w:rFonts w:ascii="Times New Roman" w:hAnsi="Times New Roman" w:cs="Times New Roman"/>
          <w:sz w:val="24"/>
          <w:szCs w:val="24"/>
        </w:rPr>
        <w:t xml:space="preserve"> настоящего Порядка, между муниципальными образованиями осуществляется по формуле:</w:t>
      </w:r>
    </w:p>
    <w:p w:rsidR="00335CCE" w:rsidRPr="00EE0235" w:rsidRDefault="00335CCE" w:rsidP="00EE0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5CCE" w:rsidRPr="00EE0235" w:rsidRDefault="00335CCE" w:rsidP="00EE02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E023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E0235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x </w:t>
      </w:r>
      <w:proofErr w:type="gramStart"/>
      <w:r w:rsidRPr="00EE023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E0235">
        <w:rPr>
          <w:rFonts w:ascii="Times New Roman" w:hAnsi="Times New Roman" w:cs="Times New Roman"/>
          <w:sz w:val="24"/>
          <w:szCs w:val="24"/>
        </w:rPr>
        <w:t>, где:</w:t>
      </w:r>
    </w:p>
    <w:p w:rsidR="00335CCE" w:rsidRPr="00EE0235" w:rsidRDefault="00335CCE" w:rsidP="00EE02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23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- субсидия для i-</w:t>
      </w:r>
      <w:proofErr w:type="spellStart"/>
      <w:r w:rsidRPr="00EE023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235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EE0235">
        <w:rPr>
          <w:rFonts w:ascii="Times New Roman" w:hAnsi="Times New Roman" w:cs="Times New Roman"/>
          <w:sz w:val="24"/>
          <w:szCs w:val="24"/>
        </w:rPr>
        <w:t xml:space="preserve"> - стоимость разработки проектной документации на строительство и реконструкцию (модернизацию) объектов питьевого водоснабжения на текущий год в i-м муниципальном образовании;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У - уровень софинансирования Кировской областью объема расходного обязательства муниципального образования, который равен: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95% - для городских, муниципальных округов и муниципальных районов, уровень расчетной бюджетной обеспеченности которых составляет более 1, а также поселений, входящих в состав муниципальных районов, уровень расчетной бюджетной обеспеченности которых составляет более 1;</w:t>
      </w:r>
    </w:p>
    <w:p w:rsidR="00335CCE" w:rsidRPr="00EE0235" w:rsidRDefault="00335CCE" w:rsidP="00EE02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235">
        <w:rPr>
          <w:rFonts w:ascii="Times New Roman" w:hAnsi="Times New Roman" w:cs="Times New Roman"/>
          <w:sz w:val="24"/>
          <w:szCs w:val="24"/>
        </w:rPr>
        <w:t>99% - для городских, муниципальных округов и муниципальных районов, уровень расчетной бюджетной обеспеченности которых составляет менее 1, а также поселений, входящих в состав муниципальных районов, уровень расчетной бюджетной обеспеченности которых составляет менее 1.</w:t>
      </w:r>
    </w:p>
    <w:p w:rsidR="00F820FC" w:rsidRPr="00EE0235" w:rsidRDefault="00F820FC" w:rsidP="00EE02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820FC" w:rsidRPr="00EE0235" w:rsidSect="00EE0235">
      <w:headerReference w:type="default" r:id="rId7"/>
      <w:pgSz w:w="11906" w:h="16838"/>
      <w:pgMar w:top="907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235" w:rsidRDefault="00EE0235" w:rsidP="00EE0235">
      <w:pPr>
        <w:spacing w:after="0" w:line="240" w:lineRule="auto"/>
      </w:pPr>
      <w:r>
        <w:separator/>
      </w:r>
    </w:p>
  </w:endnote>
  <w:endnote w:type="continuationSeparator" w:id="0">
    <w:p w:rsidR="00EE0235" w:rsidRDefault="00EE0235" w:rsidP="00EE0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235" w:rsidRDefault="00EE0235" w:rsidP="00EE0235">
      <w:pPr>
        <w:spacing w:after="0" w:line="240" w:lineRule="auto"/>
      </w:pPr>
      <w:r>
        <w:separator/>
      </w:r>
    </w:p>
  </w:footnote>
  <w:footnote w:type="continuationSeparator" w:id="0">
    <w:p w:rsidR="00EE0235" w:rsidRDefault="00EE0235" w:rsidP="00EE0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7970307"/>
      <w:docPartObj>
        <w:docPartGallery w:val="Page Numbers (Top of Page)"/>
        <w:docPartUnique/>
      </w:docPartObj>
    </w:sdtPr>
    <w:sdtContent>
      <w:p w:rsidR="00EE0235" w:rsidRDefault="00EE0235">
        <w:pPr>
          <w:pStyle w:val="a3"/>
          <w:jc w:val="center"/>
        </w:pPr>
        <w:r w:rsidRPr="00EE0235">
          <w:rPr>
            <w:rFonts w:ascii="Times New Roman" w:hAnsi="Times New Roman" w:cs="Times New Roman"/>
          </w:rPr>
          <w:fldChar w:fldCharType="begin"/>
        </w:r>
        <w:r w:rsidRPr="00EE0235">
          <w:rPr>
            <w:rFonts w:ascii="Times New Roman" w:hAnsi="Times New Roman" w:cs="Times New Roman"/>
          </w:rPr>
          <w:instrText>PAGE   \* MERGEFORMAT</w:instrText>
        </w:r>
        <w:r w:rsidRPr="00EE0235">
          <w:rPr>
            <w:rFonts w:ascii="Times New Roman" w:hAnsi="Times New Roman" w:cs="Times New Roman"/>
          </w:rPr>
          <w:fldChar w:fldCharType="separate"/>
        </w:r>
        <w:r w:rsidR="00556597">
          <w:rPr>
            <w:rFonts w:ascii="Times New Roman" w:hAnsi="Times New Roman" w:cs="Times New Roman"/>
            <w:noProof/>
          </w:rPr>
          <w:t>2</w:t>
        </w:r>
        <w:r w:rsidRPr="00EE0235">
          <w:rPr>
            <w:rFonts w:ascii="Times New Roman" w:hAnsi="Times New Roman" w:cs="Times New Roman"/>
          </w:rPr>
          <w:fldChar w:fldCharType="end"/>
        </w:r>
      </w:p>
    </w:sdtContent>
  </w:sdt>
  <w:p w:rsidR="00EE0235" w:rsidRDefault="00EE02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lzq8pC7UHXUqvL+2osPY9uEtN2Zk0kvReUHRo0WMaMsXwUx98J26hgE+Q+WoH8lCilZO0qwjNKqjJvyKWNexw==" w:salt="ftU2BY6OEAAnW6LFeJxG7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CCE"/>
    <w:rsid w:val="00335CCE"/>
    <w:rsid w:val="00556597"/>
    <w:rsid w:val="00B760A0"/>
    <w:rsid w:val="00CF1795"/>
    <w:rsid w:val="00EE0235"/>
    <w:rsid w:val="00F8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5688"/>
  <w15:docId w15:val="{FA06798E-EC44-42FB-9931-8F8334D7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5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5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E0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0235"/>
  </w:style>
  <w:style w:type="paragraph" w:styleId="a5">
    <w:name w:val="footer"/>
    <w:basedOn w:val="a"/>
    <w:link w:val="a6"/>
    <w:uiPriority w:val="99"/>
    <w:unhideWhenUsed/>
    <w:rsid w:val="00EE0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0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752</Words>
  <Characters>4289</Characters>
  <Application>Microsoft Office Word</Application>
  <DocSecurity>8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Ашихмина</dc:creator>
  <cp:lastModifiedBy>Козлова Надежда Юрьевна</cp:lastModifiedBy>
  <cp:revision>4</cp:revision>
  <dcterms:created xsi:type="dcterms:W3CDTF">2021-10-25T12:29:00Z</dcterms:created>
  <dcterms:modified xsi:type="dcterms:W3CDTF">2021-10-28T11:24:00Z</dcterms:modified>
</cp:coreProperties>
</file>